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1BBA" w:rsidRPr="00545943" w:rsidRDefault="00251BBA" w:rsidP="00545943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4FD4A" wp14:editId="4715AAAB">
                <wp:simplePos x="0" y="0"/>
                <wp:positionH relativeFrom="column">
                  <wp:posOffset>4391025</wp:posOffset>
                </wp:positionH>
                <wp:positionV relativeFrom="paragraph">
                  <wp:posOffset>-552450</wp:posOffset>
                </wp:positionV>
                <wp:extent cx="1762125" cy="17240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BA" w:rsidRDefault="004A0861" w:rsidP="00251BB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E63E0" wp14:editId="557A7AA4">
                                  <wp:extent cx="1562100" cy="1628775"/>
                                  <wp:effectExtent l="0" t="0" r="0" b="952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090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190" cy="1626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5.75pt;margin-top:-43.5pt;width:138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">
                <v:textbox>
                  <w:txbxContent>
                    <w:p w:rsidR="00251BBA" w:rsidRDefault="004A0861" w:rsidP="00251BB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EE63E0" wp14:editId="557A7AA4">
                            <wp:extent cx="1562100" cy="1628775"/>
                            <wp:effectExtent l="0" t="0" r="0" b="952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090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190" cy="1626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1B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ชื่อองค์ความรู้</w:t>
      </w:r>
      <w:r w:rsidR="00AD48BC">
        <w:rPr>
          <w:rFonts w:ascii="TH SarabunIT๙" w:hAnsi="TH SarabunIT๙" w:cs="TH SarabunIT๙" w:hint="cs"/>
          <w:sz w:val="32"/>
          <w:szCs w:val="32"/>
          <w:cs/>
        </w:rPr>
        <w:t xml:space="preserve">  เทคนิคการพัฒนาหมู่บ้านเศรษฐกิจพอเพียงอย่างยั่งยืน</w:t>
      </w:r>
    </w:p>
    <w:p w:rsidR="00AD48BC" w:rsidRDefault="00251BBA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ชื่อเจ้าของความรู้</w:t>
      </w:r>
      <w:r w:rsidR="00AD48BC">
        <w:rPr>
          <w:rFonts w:ascii="TH SarabunIT๙" w:hAnsi="TH SarabunIT๙" w:cs="TH SarabunIT๙"/>
          <w:sz w:val="32"/>
          <w:szCs w:val="32"/>
        </w:rPr>
        <w:t xml:space="preserve">  </w:t>
      </w:r>
      <w:r w:rsidR="00AD48BC">
        <w:rPr>
          <w:rFonts w:ascii="TH SarabunIT๙" w:hAnsi="TH SarabunIT๙" w:cs="TH SarabunIT๙" w:hint="cs"/>
          <w:sz w:val="32"/>
          <w:szCs w:val="32"/>
          <w:cs/>
        </w:rPr>
        <w:t>นางสุกัญญา</w:t>
      </w:r>
      <w:proofErr w:type="gramEnd"/>
      <w:r w:rsidR="00AD48BC">
        <w:rPr>
          <w:rFonts w:ascii="TH SarabunIT๙" w:hAnsi="TH SarabunIT๙" w:cs="TH SarabunIT๙" w:hint="cs"/>
          <w:sz w:val="32"/>
          <w:szCs w:val="32"/>
          <w:cs/>
        </w:rPr>
        <w:t xml:space="preserve">  ดวงตาเสือ</w:t>
      </w:r>
    </w:p>
    <w:p w:rsidR="00251BBA" w:rsidRDefault="00251BBA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องค์ความรู้ที่บ่งชี้ (เลือกได้จำนวน 1 หมวด)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1 เทคนิคการสร้างและพัฒนาผู้นำในการขับเคลื่อนสัมมาชีพชุมชน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48BC"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2 เทคนิคการพัฒนาหมู่บ้านเศรษฐกิจพอเพียง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3 เทคนิคการแก้ไขปัญหาความยากจน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4 เทคนิคการเพิ่มศักยภาพผู้ผลิต ผู้ประกอบการหนึ่งตำบล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 สู่การพัฒนายกระดับมาตรฐานผลิตภัณฑ์</w:t>
      </w:r>
    </w:p>
    <w:p w:rsidR="00251BBA" w:rsidRP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5 เทคนิคการส่งเสริมช่องทางการตลาดหนึ่งตำบล 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6 เทคนิคการเชื่อมโยงเส้นทางการท่องเที่ยว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วิถี</w:t>
      </w:r>
    </w:p>
    <w:p w:rsidR="00251BBA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7 เทคนิคการส่งเสริมกองทุนชุมชนให้เกิดการบริหารงานตามหลัก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575230" w:rsidRPr="00575230" w:rsidRDefault="004A0861" w:rsidP="00575230">
      <w:pPr>
        <w:shd w:val="clear" w:color="auto" w:fill="FFFFFF"/>
        <w:spacing w:after="0" w:line="360" w:lineRule="exact"/>
        <w:ind w:right="-75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กรมการพัฒนาชุมชน ได้ส่งเสริมการพัฒนาหมู่บ้านเศรษฐกิจพอเพียงโดยน้อมนำแนวคิดปรัชญาของเศรษฐกิจพอเพียงขององค์พระบาทสมเด็จพระเจ้าอยู่หัวฯ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มาเป็นแนวทาง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โดยมีเป้าหมายการให้บริการคือ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ชุมชนมีความสามารถในการวางแผนบริหารจัดการชุมชน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พัฒนาเศรษฐกิจฐานรากให้มั่นคงตามหลักปรัชญาของเศรษฐกิจพอเพียง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โดยการเสริมสร้างขีดความสามารถของพลังชุมชนในการบริหารจัดการ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แก้ไขปัญหาของชุมชน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และพัฒนาเศรษฐกิจขุมชนฐานรากให้มีความมั่นคง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 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เพื่อส่งเสริม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/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พัฒนาหมู่บ้านให้เป็นหมู่บ้านที่มีวิ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ถี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ชีวิต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ตามแนว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ปรัชญา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เศรษฐกิจพอเพียง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ประชาชนมีคุณภาพชีวิตที่ดี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โดยน้อมนำความคิดตามหลัก</w:t>
      </w:r>
      <w:r w:rsidR="00575230" w:rsidRPr="00575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ปรัชญาของเศรษฐกิจพอเพียง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มาใช้ในการดำรง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ชีวิต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รวมทั้งสร้างความมั่นใจให้กับประชาชน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และผู้นำชุมชนให้เข้ามามีส่วนร่วมในกิจกรรมการพัฒนาตนเอง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และพัฒนาชุมชนไปพร้อม ๆ กัน เพื่อให้การดำเนินการพัฒนาหมู่บ้านเศรษฐกิจพอเพียงต้นแบบบรรลุเป้าหมายทั้ง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คือ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ระดับ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FF0000"/>
          <w:sz w:val="32"/>
          <w:szCs w:val="32"/>
        </w:rPr>
        <w:t>“</w:t>
      </w:r>
      <w:r w:rsidR="00575230" w:rsidRPr="0057523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พออยู่ พอกิน</w:t>
      </w:r>
      <w:r w:rsidR="00575230" w:rsidRPr="00575230">
        <w:rPr>
          <w:rFonts w:ascii="TH SarabunIT๙" w:eastAsia="Times New Roman" w:hAnsi="TH SarabunIT๙" w:cs="TH SarabunIT๙"/>
          <w:color w:val="FF0000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="00575230" w:rsidRPr="00575230">
        <w:rPr>
          <w:rFonts w:ascii="TH SarabunIT๙" w:eastAsia="Times New Roman" w:hAnsi="TH SarabunIT๙" w:cs="TH SarabunIT๙" w:hint="cs"/>
          <w:color w:val="008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</w:rPr>
        <w:t xml:space="preserve"> “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ซึ่งหมู่บ้าน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เศรษฐกิจพอเพียงต้นแบบตามเกณฑ์ของกระทรวงมหาดไทย ระดับ </w:t>
      </w:r>
      <w:r w:rsidR="00575230" w:rsidRPr="0057523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“</w:t>
      </w:r>
      <w:r w:rsidR="00575230" w:rsidRPr="0057523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พออยู่ พอกิน</w:t>
      </w:r>
      <w:r w:rsidR="00575230" w:rsidRPr="0057523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ต้องผ่านเกณฑ์ จำนวน 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10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-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16 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ตัวชี้วัด</w:t>
      </w:r>
      <w:r w:rsidR="00575230" w:rsidRPr="00575230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="00575230" w:rsidRPr="00575230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ต้องผ่านเกณฑ์ จำนวน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17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22 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ตัวชี้วัด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</w:rPr>
        <w:t>“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="00575230" w:rsidRPr="00575230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="00575230" w:rsidRPr="005752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5230" w:rsidRPr="00575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ต้องผ่านเกณฑ์ จำนวน 23 ตัวชี้วัด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4A0861" w:rsidRDefault="004A0861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ab/>
        <w:t xml:space="preserve">ปัญหาที่พบ  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ประชากรส่วนใหญ่</w:t>
      </w:r>
      <w:r w:rsidRPr="004A0861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ประกอบอาชี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พ</w:t>
      </w:r>
      <w:r w:rsidRPr="004A0861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ทางการ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 xml:space="preserve">เกษตร </w:t>
      </w:r>
      <w:r w:rsidRPr="004A0861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ซึ่งในปัจจุบัน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 xml:space="preserve">อาชีพเกษตรกรเป็นอาชีพที่มีรายได้น้อย </w:t>
      </w:r>
      <w:r w:rsidRPr="004A0861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ราคาผลผลิตตกต่ำ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 xml:space="preserve"> ประชาชนขาดความรู้</w:t>
      </w:r>
      <w:r w:rsidRPr="004A0861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>ท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างด้านการเกษตรที</w:t>
      </w:r>
      <w:r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่ถูกต้องและปลอดภัยจากสารพิษต่าง</w:t>
      </w:r>
      <w:r w:rsidRPr="004A0861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ๆ</w:t>
      </w:r>
    </w:p>
    <w:p w:rsidR="004A0861" w:rsidRPr="004A0861" w:rsidRDefault="004A0861" w:rsidP="004A0861">
      <w:pPr>
        <w:shd w:val="clear" w:color="auto" w:fill="FFFFFF"/>
        <w:spacing w:after="0" w:line="360" w:lineRule="exact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แนวทางการแก้ไขปัญหา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การนำปรัชญาเศรษฐกิจพอเพียงมาใช้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ก็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เพื่อเป็นการสร้างภูมิคุ้มกันให้กับชุมชน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ซึ่งนับได้ว่าเ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ป็นส่วนสำคัญยิ่งในการดำเนินชีวิต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การพัฒนาหมู่บ้านเศรษฐกิจพอเพียง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เป็นการส่งเสริมกระบวนการ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เรียนรู้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กับประชาชนในด้านการคิดวิเคราะห์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การนำเอาความรู้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ประสบการณ์ ภูมิปัญญาท้องถิ่น ทรัพยากรธรรมชาติและสิ่งแวดล้อม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จัดทำ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และนำมาประกอบ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มีกิจกรรมการพบปะพูดคุย แลกเปลี่ยนความรู้</w:t>
      </w:r>
      <w:r w:rsidRPr="004A086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ประสบการณ์</w:t>
      </w:r>
      <w:r w:rsidRPr="004A086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ภายในชุมชน หรือระหว่างชุมชน และสามารถถ่ายทอดความรู้จากชุมชนหนึ่งไปสู่ชุมชนหนึ่ง ก่อให้เกิดการเรียนรู้อย่างแพร่หลาย ชุมชนมีการพัฒนาอย่างมั่นคง รอดพ้นภัยวิกฤตภายใต้หลักแนวคิดแบบพอเพียง </w:t>
      </w:r>
    </w:p>
    <w:p w:rsidR="004A0861" w:rsidRDefault="004A0861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ประโยชน์ขององค์ความรู้ (อธิบายโดยละเอียด) (คะแนนเต็ม 1</w:t>
      </w:r>
      <w:r w:rsidR="00E05B6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:rsidR="00545943" w:rsidRPr="00545943" w:rsidRDefault="00545943" w:rsidP="00545943">
      <w:pPr>
        <w:shd w:val="clear" w:color="auto" w:fill="FFFFFF"/>
        <w:spacing w:before="120" w:after="0" w:line="360" w:lineRule="exact"/>
        <w:ind w:right="-61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ปัจจัยสำคัญที่มีผล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ต่อความสำเร็จใน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การขับเคลื่อน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หมู่บ้าน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ต้นแบบ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อย่างยั่งยืน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เพื่อใ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หยั่งลึกในจิตใจ ชาวบ้านนำไปประยุกต์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ให้เป็น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วิถีชีวิต และขยายผลสู่สังคมไทยอย่างเข้มแข็ง คือ ผู้นำ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กลุ่ม/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องค์กรชุมชน ซึ่งทุกฝ่าย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ทุกคน</w:t>
      </w:r>
      <w:r w:rsidRPr="00545943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จะต้องร่วมใจเป็นหนึ่ง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เพื่อเป็นการสร้างภูมิคุ้มกันให้กับชุมชน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ซึ่งนับได้ว่าเ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ป็นส่วนสำคัญยิ่งในการดำเนินชีวิต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การพัฒนาหมู่บ้านเศรษฐกิจพอเพียง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เป็นการส่งเสริมกระบวนการ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เรียนรู้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กับประชาชนในด้านการคิดวิเคราะห์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การนำเอาความรู้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ประสบการณ์ ภูมิปัญญาท้องถิ่น ทรัพยากรธรรมชาติและสิ่งแวดล้อม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จัดทำ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และนำมาประกอบ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มีกิจกรรมการพบปะพูดคุย แลกเปลี่ยนความรู้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ประสบการณ์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ภายในชุมชน หรือระหว่างชุมชน และสามารถถ่ายทอดความรู้จากชุมชนหนึ่งไปสู่ชุมชนหนึ่ง ก่อให้เกิดการเรียนรู้อย่างแพร่หลาย ชุมชนมีการพัฒนาอย่างมั่นคง รอดพ้นภัยวิกฤตภายใต้หลักแนวคิดแบบพอเพียง</w:t>
      </w:r>
    </w:p>
    <w:p w:rsidR="00E05B60" w:rsidRDefault="00E05B6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เทคนิคในการปฏิบัติงาน (อธิบายโดยละเอียด) (คะแนนเต็ม 25 คะแนน)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1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การจัดเวทีประชาคม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เป็นการชี้แจงให้เห็นความสำคัญของแหล่งเรียนรู้ชุมชน และกำหนดสถานที่แหล่ง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เรียนรู้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 ผู้ถ่ายทอดความรู้ วัส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ดุ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และอุปกรณ์ในการดำเนินงาน เช่น</w:t>
      </w:r>
    </w:p>
    <w:p w:rsidR="00545943" w:rsidRPr="00545943" w:rsidRDefault="00545943" w:rsidP="00545943">
      <w:pPr>
        <w:numPr>
          <w:ilvl w:val="0"/>
          <w:numId w:val="1"/>
        </w:numPr>
        <w:shd w:val="clear" w:color="auto" w:fill="FFFFFF"/>
        <w:spacing w:after="0" w:line="360" w:lineRule="exact"/>
        <w:ind w:right="-613"/>
        <w:contextualSpacing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สร้างความรู้ความเข้าใจการพัฒนาหมู่บ้านเศรษฐกิจพอเพียงเป็นแหล่งเรียนรู้ของชุมชนกับคณะทำงาน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เศรษฐกิจพอเพียงระดับหมู่บ้าน / ตำบล ภาคีการพัฒนา ผู้นำ กลุ่ม องค์กร หรือ ประชาชน</w:t>
      </w:r>
    </w:p>
    <w:p w:rsidR="00545943" w:rsidRPr="00545943" w:rsidRDefault="00545943" w:rsidP="00545943">
      <w:pPr>
        <w:numPr>
          <w:ilvl w:val="0"/>
          <w:numId w:val="1"/>
        </w:numPr>
        <w:shd w:val="clear" w:color="auto" w:fill="FFFFFF"/>
        <w:spacing w:after="0" w:line="360" w:lineRule="exact"/>
        <w:ind w:right="-755"/>
        <w:contextualSpacing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ประสานความขอความร่วมมือจากองค์กรปกครองส่วนท้องถิ่น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และภาคีการพัฒนา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ในด้าน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วิชาการ</w:t>
      </w:r>
    </w:p>
    <w:p w:rsidR="00545943" w:rsidRPr="00545943" w:rsidRDefault="00545943" w:rsidP="00545943">
      <w:pPr>
        <w:shd w:val="clear" w:color="auto" w:fill="FFFFFF"/>
        <w:spacing w:after="0" w:line="360" w:lineRule="exact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งบประมาณ การบริหารจัดการ ฯลฯ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๓)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สร้างเครือข่ายแหล่งเรียนรู้ กับ หมู่บ้าน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/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 อื่นๆ เพื่อแลกเปลี่ยนเรียนรู้ประสบการณ์การทำงาน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left="4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๔)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ติดตาม ประเมินผล เพื่อช่วยเหลือแก้ไขปัญหา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๕)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รายงานผลการดำเนินงานผ่านช่องทางต่าง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ๆ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การประชุม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 หอกระจายข่าว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เป็นต้น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ขั้นที่ 2 </w:t>
      </w:r>
      <w:r w:rsidRPr="0054594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การจัดรูปแบบกิจกรรมสาธิตตามแนวปรัชญาเศรษฐกิจพอเพียง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กิจกรรมการลดรายจ่าย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กิจกรรมการเพิ่มรายได้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ประหยัด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กิจกรรมการใช้เทคโนโลยีที่เหมาะสม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กิจกรรมการอนุรักษ์ทรัพยากรธรรมชาติและสิ่งแวดล้อม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และ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กิจกรรมการเอื้ออา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รีต่อกัน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3 การศึกษาดูงาน</w:t>
      </w:r>
      <w:r w:rsidRPr="0054594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จากแหล่งเรียนรู้ต้นแบบ เพื่อนำมาประยุกต์ หรือ ปรับใช้ให้เหมาะสมกับสภาพสังคม สภาพแวดล้อมของหมู่บ้าน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ชุมชน 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4 การเก็บรวบรวมองค์ความรู้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จากปราชญ์ชาวบ้าน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บุคลากรที่มีองค์ความรู้แต่ละประเภท เพื่อบันทึกองค์ความรู้เป็นลายลักอักษร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5 การค้นหาวิทยากรผู้ให้ความรู้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อาสาสมัคร ปราชญ์ชาวบ้าน บุคลากรที่มีองค์ความรู้แต่ละประเภท หรือเจ้าขององค์ความรู้ เพื่อทำหน้าที่เป็นวิทยากรถ่ายทอดความรู้ของหมู่บ้าน 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6 การบริหาร จัดการ สถานที่แหล่งเรียนรู้ให้มีความพร้อม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เอกสารประกอบคำบรรยาย ป้ายแสดงข้อมูล วัสดุและอุปกรณ์สาธิตกิจกรรม ฯลฯ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755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459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7 สรุปแนวทางการดำเนินงาน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เสนอเวทีประชาคมเพื่อตรวจสอบความพร้อม และความถูกต้องของข้อมูล ฯลฯ</w:t>
      </w:r>
    </w:p>
    <w:p w:rsidR="00545943" w:rsidRPr="00545943" w:rsidRDefault="00545943" w:rsidP="00545943">
      <w:pPr>
        <w:shd w:val="clear" w:color="auto" w:fill="FFFFFF"/>
        <w:spacing w:before="120" w:after="0" w:line="360" w:lineRule="exact"/>
        <w:ind w:left="680" w:right="-612" w:firstLine="68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ข้อสรุป</w:t>
      </w:r>
      <w:r w:rsidRPr="0054594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การเรียนรู้เกิดได้ทุกแห่ง ทุกสถานที่ ที่เกิดขึ้นมากที่สุดไม่ได้เกิดจากการสอนในห้องเรียน แต่</w:t>
      </w:r>
    </w:p>
    <w:p w:rsidR="00545943" w:rsidRPr="00545943" w:rsidRDefault="00545943" w:rsidP="00545943">
      <w:pPr>
        <w:shd w:val="clear" w:color="auto" w:fill="FFFFFF"/>
        <w:spacing w:after="0" w:line="360" w:lineRule="exact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เกิดขึ้นจากการที่ได้พูดคุยกัน ซึ่งเป็นการเรียนรู้ที่ไม่ใช่ห้องเรียน แต่เป็นการเรียนรู้นอกห้องเรียน ที่เกิดขึ้นในครอบครัว ชุมชน และที่กว้างใหญ่ที่สุด คือ สังคม ความรู้ที่เกิดขึ้นในสถานที่ต่างๆ ที่หลากหลาย จึงเรียกว่า แหล่งเรียนรู้ ซึ่งหมายถึงสิ่งที่มีอยู่ในสังคมรอบๆ ตัวเราอาจเป็นสิ่งที่มีชีวิตและสิ่งที่ไม่มีชีวิต และสิ่งที่มนุษย์สร้างขึ้นเป็นแหล่งเรียนรู้ที่</w:t>
      </w:r>
      <w:r w:rsidRPr="005459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ทำให้คนในสังคมเกิดการเรียนรู้ เช่น แหล่งเรียนรู้ด้านข้อมูล ด้านวัฒนธรรม ประเพณี ด้านการประกอบอาชีพ ด้านภูมิปัญญาท้องถิ่น เพื่อให้ประชาชนมีโอกาสในการเรียนรู้เรื่องราวต่างๆที่มีความสนใจ สามารถนำไปประยุกต์ใช้กับการดำเนินชีวิต เพื่อพัฒนาอาชีพ พัฒนาตนเอง สร้างความเข้มแข็งแบบพอเพียงอย่างยั่งยืน</w:t>
      </w: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05B60" w:rsidRDefault="00E05B6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05B60" w:rsidRDefault="00E05B6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Pr="00E05B60" w:rsidRDefault="00E05B60" w:rsidP="00251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เกณฑ์การพิจารณาคะแนนองค์ความรู้ตามเอกสารที่แนบ</w:t>
      </w:r>
    </w:p>
    <w:p w:rsidR="00251BBA" w:rsidRPr="00251BBA" w:rsidRDefault="00251BBA" w:rsidP="00251BBA">
      <w:pPr>
        <w:rPr>
          <w:rFonts w:ascii="TH SarabunIT๙" w:hAnsi="TH SarabunIT๙" w:cs="TH SarabunIT๙"/>
          <w:sz w:val="32"/>
          <w:szCs w:val="32"/>
        </w:rPr>
      </w:pPr>
    </w:p>
    <w:sectPr w:rsidR="00251BBA" w:rsidRPr="0025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BA" w:rsidRDefault="00251BBA" w:rsidP="00251BBA">
      <w:pPr>
        <w:spacing w:after="0" w:line="240" w:lineRule="auto"/>
      </w:pPr>
      <w:r>
        <w:separator/>
      </w:r>
    </w:p>
  </w:endnote>
  <w:end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BA" w:rsidRDefault="00251BBA" w:rsidP="00251BBA">
      <w:pPr>
        <w:spacing w:after="0" w:line="240" w:lineRule="auto"/>
      </w:pPr>
      <w:r>
        <w:separator/>
      </w:r>
    </w:p>
  </w:footnote>
  <w:footnote w:type="continuationSeparator" w:id="0">
    <w:p w:rsidR="00251BBA" w:rsidRDefault="00251BBA" w:rsidP="0025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0"/>
    <w:rsid w:val="00251BBA"/>
    <w:rsid w:val="004A0861"/>
    <w:rsid w:val="00545943"/>
    <w:rsid w:val="00575230"/>
    <w:rsid w:val="00710FC0"/>
    <w:rsid w:val="007E7635"/>
    <w:rsid w:val="00AD48BC"/>
    <w:rsid w:val="00E05B60"/>
    <w:rsid w:val="00E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2019-03-19T10:16:00Z</cp:lastPrinted>
  <dcterms:created xsi:type="dcterms:W3CDTF">2019-03-22T05:29:00Z</dcterms:created>
  <dcterms:modified xsi:type="dcterms:W3CDTF">2019-03-22T05:29:00Z</dcterms:modified>
</cp:coreProperties>
</file>